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473345-П/2020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Кислова Михаила Александровича на нарушение его конституционных прав частью третьей статьи 195 и частью первой статьи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М.А.Кислова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М.А.Кислов, осужденный за совершение преступлений, просит признать не соответствующими статьям 45, 46, 48 и 123 Конституции Российской Федерации часть третью статьи 195 «Порядок назначения судебной экспертизы» и часть первую статьи 198 «Права подозреваемого, обвиняемого, потерпевшего, свидетеля при назначении и производстве судебной экспертизы» УПК Российской Федерации. По мнению заявителя, данные нормы, не определяя точного срока или момента ознакомления обвиняемого и его защитника с постановлением о назначении судебной экспертизы, позволяют следователю знакомить указанных участников уголовного судопроизводства с данным постановлением, разъяснять связанные с этим права и рассматривать заявленные в порядке статьи 198 УПК Российской Федерации ходатайства после получения экспертного заключения и тем самым нарушать конституционные права обвиняемого.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Статьи 195 и 198 УПК Российской Федерации неоднократно оспаривались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Кислова Михаила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