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431891-П/2019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Поздышева Алексея Борисовича на нарушение его конституционных прав статьей 24.4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А.Б.Поздышева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А.Б.Поздышев оспаривает конституционность статьи 24.4 «Ходатайства» КоАП Российской Федерации. Как следует из представленных материалов, постановлением мирового судьи, оставленным без изменения судом вышестоящей инстанции, заявитель был признан виновным в совершении административного правонарушения, выразившегося в управлении транспортным средством в состоянии алкогольного опьянения (часть 1 статьи 12.8 КоАП Российской Федерации), и ему было назначено административное наказание в виде 2 административного штрафа в размере тридцати тысяч рублей с лишением права управления транспортными средствами на срок один год шесть месяцев. Как указал суд, то обстоятельство, что должностное лицо, составившее протокол об административном правонарушении, не удовлетворило ходатайств заявителя о проведении осмотра места происшествия и о предоставлении времени для реализации права на защиту, не влечет отмену постановления о назначении заявителю административного наказания. При этом суд отметил, что осмотр места происшествия не является обязательным при производстве по делу об административном правонарушении по привлечению к ответственности по статье 12.8 КоАП Российской Федерации, а право на защиту А.Б.Поздышев реализовал в ходе производства по делу у мирового судьи. По мнению заявителя, оспариваемая норма содержит неопределенность, позволяющую должностным лицам игнорировать ходатайства, заявленные лицом, в отношении которого ведется производство по делу об административном правонарушении, а потому противоречит статьям 45 (часть 2), 46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24.4 КоАП Российской Федерации лица, участвующие в производстве по делу об административном правонарушении, имеют право заявлять ходатайства, подлежащие обязательному рассмотрению судьей, органом, должностным лицом, в производстве которых находится данное дело (часть 1); ходатайство заявляется в письменной форме и подлежит немедленному рассмотрению; решение об отказе в удовлетворении ходатайства выносится судьей, органом, должностным лицом, в производстве которых находится дело об административном правонарушении, в виде определения (часть 2). Из названных законоположений следует, что праву лица, участвующего в производстве по делу об административном правонарушении, заявлять ходатайства 3 корреспондирует обязанность судьи, органа, должностного лица, в производстве которых находится дело, незамедлительно его рассмотреть. Следовательно, оспариваемое законоположение не может расцениваться как нарушающее конституционные права заявителя. Проверка же обоснованности действий (бездействия) должностных лиц органов государственной власти и правоприменительных решений, принятых по делу заявителя, в том числе выяснение вопроса о том, влекут ли они отмену вынесенного по делу заявителя постановления,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Поздышева Алексея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