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237322-П/2016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Беломытцева Артура Анатольевича на нарушение его конституционных прав частями первой и второй статьи 240, частями первой и второй статьи 281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А.А.Беломытцева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приговор по делу заявителя вынесен 7 ноября 2012 года, а последнее судебное решение – постановление об отказе в удовлетворении надзорной жалобы, которым рассмотрение уголовного дела А.А.Беломытцева было завершено в суде, – 14 марта 2013 года. Таким образом, с момента завершения рассмотрения дела заявителя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Беломытцева Артура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гражданина Беломытцева Артура Анатольевича о восстановлении пропущенного срока на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