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255289-П/2016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Борзенковой Татьяны Васильевны на нарушение ее конституционных прав пунктом 4, подпунктами «а», «г» пункта 7 и пунктом 8 Основных условий реализации программы помощи отдельным категориям заемщиков по ипотечным жилищным кредитам (займам), оказавшихся в сложной финансовой ситуации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рассмотрев по требованию гражданки Т.В.Борзенковой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с гражданки Т.В.Борзенковой взыскана задолженность по кредитному договору, обращено взыскание на заложенное имущество, кредитный договор признан недействительным в части, с кредитора в пользу Т.В.Борзенковой взыскана компенсация морального вреда.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Борзенковой Татьяны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