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280931-П/2017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Решетникова Николая Семеновича на нарушение его конституционных прав пунктами 21 и 14 статьи 15 Федерального закона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Н.С.Решетникова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гражданину Н.С.Решетникову было отказано в удовлетворении исковых требований о постановке на учет в органе военного управления в качестве нуждающегося в жилом помещении. При этом суды отметили, что Н.С.Решетников (уволенный с военной службы в 1994 году) не представил доказательств того, что состоял на учете в качестве нуждающегося в получении жилого помещения в военных органах или в органе местного самоуправления до 1 января 2005 года.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Как неоднократно отмечал Конституционный Суд Российской Федерации, введение федеральным законодателем в статье 15 Федерального закона «О статусе военнослужащих» такого условия возникновения у уволенных с военной службы граждан права на обеспечение жильем, как постановка на учет в органах местного самоуправления в качестве нуждающихся в жилых помещениях до 1 января 2005 года, не может считаться нарушением конституционных прав и свобод (Постановление от 15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Решетникова Николая Семеновича,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