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409748-П/2019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Алексея Владимировича на нарушение его конституционных прав положениями части 92 статьи 156 Жилищного кодекса Российской Федерации и пункта 29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А.В.Белоусова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А.В.Белоусов оспаривает конституционность части 92 статьи 156 Жилищного кодекса Российской Федерации, устанавливающей порядок определения размера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при наличии коллективного (общедомового) прибора учета, а также пункта 29 Правил содержания общего имущества в многоквартирном доме (утверждены постановлением 2 Правительства Российской Федерации от 13 августа 2006 года № 491), закрепляющего размер и виды расходов собственников помещений на содержание общего имущества в многоквартирном доме. По мнению заявителя, оспариваемые нормативные положения не соответствуют статьям 2, 17, 18, 19, 35, 45, 46 и 55 Конституции Российской Федерации, поскольку возлагают расходы на содержание общего имущества в многоквартирном доме на собственников помещений; как полагает заявитель, данные расходы должна нести управляющая компания за счет своей прибыли.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