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396218-П/2019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Зыбина Виталия Юрьевича на нарушение его конституционных прав статьями 307, 38913 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В.Ю.Зыбина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В.Ю.Зыбин утверждает, что статьи 307 «Описательно- мотивировочная часть обвинительного приговора», 38913 «Порядок рассмотрения уголовного дела судом апелляционной инстанции» и 38928 «Апелляционные приговор, определение и постановление» УПК Российской Федерации противоречат статьям 2, 4, 6, 17–19, 21, 24, 29, 45, 46, 47 (часть 2), 48–50, 52, 53, 55, 120, 123 и 125 (часть 4) Конституции Российской Федерации, поскольку они позволили осудить его за применение насилия, не опасного для жизни и здоровья, в отношении представителя власти (сотрудника полиции), несмотря на доводы стороны защиты о применении 2 пыток к обвиняемому и игнорируя связанную с этим презумпцию вины полицейских.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Зыбина Виталия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