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350971-П/2018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«Тигард» на нарушение конституционных прав и свобод частью 1 статьи 16.2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«Тигард»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1 статьи 16.2 КоАП Российской Федерации, устанавливающая административную ответственность за недекларирование по установленной форме товаров, подлежащих таможенному декларированию, направлена на обеспечение исполнения обязанности по декларированию товаров, перемещаемых через таможенную границу, и не предполагает возможность ее произвольного применения. Потому данное законоположение не может рассматриваться как нарушающее конституционные права граждан. Проверка же законности и обоснованности судебных решений, в том числе в части правильности квалификации административно наказуемых деяний, связана с исследованием фактических обстоятельств и в компетенцию Конституционного Суда Российской Федерации не входит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«Тигард»,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