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изучив обращение гражданина Н.И.Седалищева,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Седалищевым Николаем Иннокентьевичем по вопросу о нарушении его конституционных прав пунктом 14 части 1 статьи 33 Федерального закона «О государственной гражданской службе Российской Федерации».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