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Кочнева Евгения Петровича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Е.П.Кочнева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Е.П.Кочнев, которому постановлением судьи областного суда от 6 сентября 2017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соответствующей Конституции Российской Федерации, ее статье 25, часть пятую статьи 165 «Судебный порядок получения разрешения на производство следственного действия» УПК Российской Федерации. 2 Согласно позиции заявителя, данная норма нарушает его права, поскольку она позволила сотрудникам правоохранительных органов незаконно проникнуть в его жилище в ночное время без получения его согласия, а впоследствии – расценить такие действия как осмотр места происшествия с изъятием вещественных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нарушение своих прав Е.П.Кочнев, по существу, связывает не с дефектом оспариваемой нормы, а с допущенным, на его взгляд, нарушением ее положений при производстве по его делу, тем самым прямо или косвенно предлагая Конституционному Суду Российской Федерации оценить правомерность действий и решений правоприменителей с учетом обстоятельств дела.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согласно материалам жалобы, приговор в отношении заявителя постановлен 27 декабря 2016 года и вступил в законную силу 3 марта 2017 года, а последний из представленных судебных актов по существу дела – постановление судьи областного суда об отказе в передаче кассационной жалобы для рассмотрения в судебном заседании суда кассационной инстанции – вынесен 6 сентября 2017 года. Последующие же судебные решения, в том числе вынесенные в 2019 году в порядке статьи 125 УПК Российской Федерации по вопросу о проверке правомерности отказа в возбуждении уголовного дела по заявлению Е.П.Кочнева в отношении сотрудников правоохранительных органов, не подтверждают факт применения части пятой статьи 165 данного Кодекса, т.е. что суд специальным образом на ее основании оценивал правомерность проведения конкретных следственных действий в отношении заявителя. 3 Соответственно, с момента завершения рассмотрения дела Е.П.Кочнева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Кочнева Евгения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