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379522-П/2018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Ларькина Сергея Анатольевича на нарушение его конституционных прав пунктами 1 и 5 части первой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С.А.Ларькина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С.А.Ларькин, которому постановлением судьи Верховного Суда Российской Федерации от 12 сентября 2018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об оспаривании вынесенных в его отношении приговора областного суда от 30 октября 2003 года и определения суда кассационной (второй) инстанции от 10 марта 2004 года, просит признать противоречащими статьям 15 (часть 4), 17 (часть 1), 48 и 123 Конституции Российской Федерации пункты 1 и 5 части первой и часть третью статьи 51 «Обязательное участие защитника» УПК Российской Федерации. 2 По утверждению заявителя, данные нормы в их взаимосвязи нарушают его права, поскольку не обеспечивают явку защитника для разбирательства в суде кассационной (второй) инстанции при отсутствии соответствующего ходатайства осужденного и тем самым не гарантируют реализацию в этом суде права осужденного на получение квалифицированной юридической помощи защитника, участие которого обязательно.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статьи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Ларькина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