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358984-П/2018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сентября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Васильева Владимира Александровича на нарушение его конституционных прав частью второй статьи 19, главой 481 и частью пятой статьи 415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С.Д.Князева, А.Н.Кокотова, Л.О.Красавчиковой, С.П.Маврина, Н.В.Мельникова, О.С.Хохряковой, В.Г.Ярославцева, рассмотрев вопрос о возможности принятия жалобы гражданина В.А.Васильева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суда от 26 декабря 1997 года гражданин В.А.Васильев признан виновным в совершении ряда преступлений, с чем согласились суды вышестоящих инстанций (определение Судебной коллегии по уголовным делам Верховного Суда Российской Федерации от 22 декабря 1998 года, постановление судьи Верховного Суда Российской Федерации от 16 октября 2009 года об отказе в удовлетворении надзорной жалобы, письмо заместителя Председателя Верховного Суда Российской Федерации от 19 ноября 2013 года). 2 В своей жалобе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Васильева Владимира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