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373875-П/2018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ноября 2018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Исмакаева Владимира Николаевича на нарушение его конституционных прав статьей 158 Уголовного кодекса Российской Федерации и рядом норм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В.Н.Исмакаева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В.Н.Исмакаев, осужденный за совершение преступления, оспаривает конституционность статьи 158 «Кража» УК Российской Федерации, статей 307 «Описательно-мотивировочная часть обвинительного приговора», 308 «Резолютивная часть обвинительного приговора», 309 «Иные вопросы, подлежащие решению в резолютивной части приговора», 313 «Вопросы, решаемые судом одновременно с постановлением приговора», 38913 «Порядок рассмотрения уголовного дела судом апелляционной инстанции», пункта 2 статьи 38915 «Основания отмены или изменения 2 судебного решения в апелляционном порядке», части первой статьи 38917 «Существенные нарушения уголовно-процессуального закона», пункта 9 части первой статьи 38920 «Решения, принимаемые судом апелляционной инстанции», статьи 38928 «Апелляционные приговор, определение и постановление» и пункта 1 части второй статьи 4018 «Рассмотрение кассационных жалобы, представления» УПК Российской Федерации. По мнению заявителя, эти нормы не соответствуют статьям 15 (части 1 и 4), 17 (части 1 и 2), 18, 45, 46 (части 1 и 2), 48, 49, 50 (части 2 и 3), 118 (части 1 и 2), 120 и 123 (часть 3) Конституции Российской Федерации. Кроме того, В.Н.Исмакаев просит проверить приложенный им к жалобе приговор, вынесенный по его уголовному делу.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 Как следует из жалобы, аргументы заявителя и его требования свидетельствуют о том, что он настаивает на проверке правоприменительных действий и решений, однако установление и исследование фактических обстоятельств конкретного дела и оценка правильности применения норм с учетом таких обстоятельств не относятся к компетенции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Исмакаева Владимира Николаевича, поскольку она не отвечает требованиям Федерального конституционного закона «О Конституционном Суде 3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