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314916-П/2018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Баскакова Дмитрия Владимировича на нарушение его конституционных прав статьями 61, 62 и 64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Д.В.Баскакова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Вопреки требованию части второй статьи 96 Федерального конституционного закона «О Конституционном Суде Российской Федерации» заявителем не представлено документальное подтверждение факта применения судом в его деле оспариваемых законоположений в обозначенном в его жалобе аспекте. При этом вопрос о проверке конституционности статьи 61 УПК Российской Федерации в аналогичном аспекте уже ставился Д.В.Баскаковым в его предшествующей жалобе, по которой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Баскакова Дмитрия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