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280950-П/2017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Музафаровой Альфии Рауфовны на нарушение ее конституционных прав пунктом 10 части первой статьи 448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А.Р.Музафаровой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 согласия прокурора области 15 февраля 2007 года было возбуждено уголовное дело, по которому впоследствии была привлечена в качестве обвиняемой гражданка А.Р.Музафарова, являвшаяся адвокатом. С законностью возбуждения уголовного дела согласился как суд первой инстанции при постановлении 13 июля 2016 года обвинительного приговора, так и суды вышестоящих инстанций, рассматривавшие жалобы заявительницы (апелляционное определение судебной коллегии по уголовным делам областного суда, постановление судьи областного суда об отказе в передаче кассационной жалобы для рассмотрения в судебном заседании суда кассационной инстанции).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Музафаровой Альфии Рауфовны, поскольку законоположение, конституционность которого оспаривается, утратило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