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280378-П/2017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Сергея Алексеевича на нарушение его конституционных прав частью второй статьи 105, частью четвертой статьи 162, частью первой статьи 318 Уголовного кодекса Российской Федерации, а также статьей 49, частью пятой статьи 50 и статьей 142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С.А.Федорова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