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248480-П/2016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Станислава Валерьевича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 УПК Российской Федерации в обозначенном заявителем аспекте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Станислава Валерьевича,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