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326733-П/2018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Рыбаковой Юлии Владимировны на нарушение ее конституционных прав частью первой статьи 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гражданки Ю.В.Рыбаковой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Ю.В.Рыбакова, признанная виновной в совершении преступления, обратилась в порядке статьи 125 УПК Российской Федерации в суд с жалобой на постановление следователя об отказе в возбуждении по ее заявлению уголовного дела в отношении сотрудников правоохранительного органа, задержавших заявительницу, по ее утверждению, без законных на то оснований и причинивших ей телесные повреждения с целью склонить к даче признательных показаний. Постановлением судьи жалоба оставлена без удовлетворения, с чем, в свою очередь, согласились вышестоящие судебные инстанции, включая заместителя Председателя Верховного Суда Российской Федерации (решение от 8 июня 2017 года).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Рыбаковой Юлии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