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246097-П/2016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Дейкун Светланы Степановны на нарушение ее конституционных прав статьей 4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С.С.Дейкун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Дейкун Светланы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