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294696-П/2017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Комарова Андрея Петровича на нарушение его конституционных прав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А.П.Комарова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4129 УПК Российской Федерации основаниями отмены или изменения приговора, определения или постановления суда в порядке надзора являются существенные нарушения уголовного и (или) уголовно- процессуального законов,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 (часть первая).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Комарова Андрея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