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Шадчнева Николая Николаевича на нарушение его конституционных прав абзацем вторым части первой статьи 446 Гражданского процессуального кодекса Российской Федерации и Постановлением Конституционного Суда Российской Федерации от 14 мая 2012 года № 11-П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Н.Н.Шадчнева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Н.Н.Шадчнев оспаривает конституционность абзаца второго части первой статьи 446 «Имущество, на которое не может быть обращено взыскание по исполнительным документам» ГПК Российской Федерации. Как следует из представленных материалов, решением суда, оставленным без изменения судом апелляционной инстанции, удовлетворено заявление взыскателя к Н.Н.Шадчневу – должнику в исполнительном производстве о выделе доли в праве собственности на квартиру и обращении 2 взыскания на 2/3 доли в праве общей долевой собственности на эту квартиру, являющуюся единственным пригодным для постоянного проживания должника помещением, путем продажи с публичных торгов для погашения задолженности. По мнению заявителя, оспариваемое положение статьи 446 ГПК Российской Федерации и Постановление Конституционного Суда Российской Федерации от 14 мая 2012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446 ГПК Российской Федерации предоставляет должнику имущественный (исполнительский) иммунитет, с тем чтобы – исходя из общего предназначения данного правового института – гарантировать ему и членам его семьи условия, необходимые для их нормального существования и деятельности; данное законоположение выступает процессуальной гарантией реализации социально-экономических прав этих лиц (Постановление Конституционного Суда Российской Федерации от 12 июля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Шадчнева Николая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