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343168-П/2018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Иванчихиной Елены Геннадьевны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Е.Г.Иванчихиной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принятым в порядке статьи 125 УПК Российской Федерации и оставленным без изменения вышестоящим судом, представителю гражданки Е.Г.Иванчихиной отказано в удовлетворении жалобы на действия (бездействие) и решения руководителей следственного органа, связанные с тем, что ее сообщение о преступлении, поданное в отношении судей, вынесших решения по гражданскому делу с ее участием, не было зарегистрировано, по нему не проведена проверка по правилам статей 144 и 145 данного Кодекса, по жалобам заявительницы в порядке статьи 124 данного Кодекса надлежащих действий также не предпринято.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Определением от 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Иванчихиной Елены Геннадьевны,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