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426613-П/2019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Климентьева Владимира Андреевича на нарушение его конституционных прав статьей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гражданина В.А.Климентьева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В.А.Климентьев, которому постановлением судьи областного суда от 15 октября 2018 года возвращены без рассмотрения очередные кассационные жалобы об оспаривании вынесенных в его отношении приговора и определения суда второй инстанции как повторные, поскольку правомерность этих судебных решений по аналогичным доводам уже проверялась судьей областного суда, просит признать не соответствующей статьям 45, 46 и 55 Конституции Российской Федерации статью 40117 «Недопустимость внесения повторных кассационных жалобы, представления» 2 УПК Российской Федерации, согласно которой не допускается внесение повторных кассационных жалобы, представления по тем же правовым основаниям, теми же лицами в тот же суд кассационной инстанции, если ранее эти жалоба или представление в отношении того же лица рассматривались этим судом в судебном заседании либо были оставлены без удовлетворения постановлением судьи. По утверждению заявителя, данная норма нарушает его права, поскольку в силу своей неопределенности позволяет произвольно отказывать в рассмотрении кассационных жалоб осужденного.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Климентьева Владимира Андреевича,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