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Карташова Александра Васильевича на нарушение его конституционных прав статьей 122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А.В.Карташова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А.В.Карташов, отбывающий наказание в виде лишения свободы, в 2016 году обратился в суд с просьбами о направлении ему копий ряда документов из материалов уголовного дела, однако письмами судей в удовлетворении обращений было отказано с разъяснением, что запрашиваемые материалы не относятся к документам, копии которых выдаются судом, а копии судебных решений в свое время направлялись ему для вручения и что заявитель не лишен возможности направить в суд своего 2 защитника или представителя для ознакомления с интересующими его материалами дела и снятия их копий за свой счет.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122 УПК Российской Федерации предусматривает, что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ходатайство; решение по ходатайству может быть обжаловано в порядке, установленном главой 16 этого Кодекса. Приведенное законоположение направлено не на ограничение, а, напротив, на обеспечение прав участников уголовного судопроизводства и потому не может расцениваться в качестве нарушающего права заявителя в обозначенном в его жалобе аспекте. Установление же наличия оснований к удовлетворению его ходатайств о выдаче копий материалов уголовного дела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Карташова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