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275297-П/2017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Ванакова Петра Семеновича на нарушение его конституционных прав пунктами 21 и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П.С.Ванакова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гражданину П.С.Ванакову было отказано в удовлетворении ряда исковых требований, связанных с признанием права на постановку на учет в органе военного управления в качестве нуждающегося в жилом помещении. При этом суд отметил, что П.С.Ванаков (уволенный с военной службы в 1992 году) не представил доказательств, свидетельствующих, что до 1 января 2005 года обращался в органы местного самоуправления или к командованию части в целях постановки на учет в качестве нуждающегося в получении жилого 2 помещения по избранному месту жительства, также в данном деле нет сведений о том, что он был принят на такой учет.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Ванакова Петра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