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397021-П/2019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Проскурякова Сергея Ивановича на нарушение его конституционных прав пунктом 3 статьи 149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С.И.Проскурякова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С.И.Проскуряков оспаривает конституционность примененных в деле с его участием положений пункта 3 статьи 149 Федерального закона от 26 октября 2002 года № 127-ФЗ «О несостоятельности (банкротстве)». По мнению заявителя, данные законоположения противоречат статьям 19 (часть 1) и 46 Конституции Российской Федерации в той части, в какой они по смыслу, придаваемому им правоприменительной практикой, не допускают обжалование определения о завершении конкурсного производства после внесения в единый государственный реестр юридических лиц записи о ликвидации должника.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Проскурякова Сергея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