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489490-П/2020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Ядне Владимира Витальевича на нарушение его конституционных прав частью первой статьи 50, статьями 195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В.В.Ядне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В.В.Ядне, подсудимый по уголовному делу, утверждает, что часть первая статьи 50 «Приглашение, назначение и замена защитника, оплата его труда»,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противоречат статьям 45 (часть 2) и 48 Конституции Российской Федерации, поскольку позволяют суду назначать подсудимому защитника, от которого подсудимый отказывается по мотивам некачественного оказания им 2 юридической помощи ранее, лишая тем самым подсудимого возможности на приглашение другого защитника, а также позволяют не знакомить обвиняемого с постановлением о назначении судебной экспертизы до ее проведения.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Ядне Владимира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