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258621-П/2016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Лысаковского Дмитрия Ивановича и Чихуна Петра Николаевича на нарушение их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Д.И.Лысаковского и П.Н.Чихуна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11 июля 2016 года, оставленным без изменения судом апелляционной инстанции, было отказано в принятии к производству поданной гражданами Д.И.Лысаковским и П.Н.Чихуном жалобы, в которой оспаривалась законность действий следователя, связанных с ознакомлением обвиняемых с материалами завершенного расследованием уголовного дела в порядке статьи 217 УПК Российской 2 Федерации, в связи с отсутствием предмета обжалования по правилам статьи 125 этого Кодекса.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регламентирует судебный порядок рассмотрения жалоб на досудебных стадиях уголовного процесса, не определяет порядок конституционного судопроизводства, а потому не может расцениваться как нарушающая права заявителей в обозначенном ими аспекте. Не представлены Д.И.Лысаковским и П.Н.Чихуном и материалы, подтверждающие применение судом положений этой статьи уголовно- процессуального закона в их деле и в указанном ими смысле, а потому их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Лысаковского Дмитрия Ивановича и Чихуна Петра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