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496086-П/2020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Каткова Михаила Вячеславовича и Катковой Ольги Борисовны на нарушение их конституционных прав частью второй статьи 134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 М.В.Каткова и О.Б.Катковой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М.В.Катков и О.Б.Каткова оспаривают конституционность части второй статьи 134 ГПК Российской Федерации, устанавливающей, что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 Как следует из представленных материалов, решением суда общей юрисдикции были удовлетворены предъявленные к М.В.Каткову и 2 О.Б.Катковой исковые требования гражданки З. о взыскании денежных средств по договору займа. Апелляционным определением это решение было отменено и принято новое решение – об отказе в удовлетворении заявления. Постановлением суда кассационной инстанции данное апелляционное определение отменено, дело направлено на новое апелляционное рассмотрение. При новом рассмотрении решение суда первой инстанции оставлено без изменения судом апелляционной инстанции. Определением судьи Верховного Суда Российской Федерации заявителям было отказано в передаче кассационной жалобы на вынесенные по гражданскому делу с их участием судебные постановления для рассмотрения в судебном заседании Судебной коллегии по гражданским делам Верховного Суда Российской Федерации. По мнению заявителей, данная норма не соответствует статьям 19, 21, 34, 35, 45 и 46 Конституции Российской Федерации, поскольку позволяет суду не отказывать в принятии искового заявления при наличии вступившего в законную силу решения суда, которым установлены обстоятельства, свидетельствующие об отсутствии правовых оснований для предъявления иска.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Каткова Михаила Вячеславовича и Катковой Ольги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