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Плющева Виктора Евгеньевича на нарушение его конституционных прав статьями 7, 259 и 260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В.Е.Плющева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В.Е.Плющев оспаривает конституционность статей 7, 259 и 260 УПК Российской Федерации, которые, по его мнению, не соответствуют статьям 45, 46 и 47 Конституции Российской Федерации, поскольку позволяют суду апелляционной инстанции отказывать обвиняемому в праве на рассмотрение жалобы на постановление судьи апелляционной же инстанции об отклонении замечаний на протокол судебного заседания.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из права каждого на судебную защиту его прав и свобод не вытекает возможность выбора гражданами по своему усмотрению способов и процедур судебной защиты, особенности которых применительно к отдельным видам судопроизводства и категориям дел определяются, исходя из Конституции Российской Федерации, федеральным законом (определения от 22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Плющева Виктора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