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408451-П/2019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Иванова Юрия Александровича на нарушение его конституционных прав пунктом 1, абзацем вторым пункта 2 статьи 15 и абзацем первым пункта 1 статьи 1064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по требованию гражданина Ю.А.Иванова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Ю.А.Иванов оспаривает конституционность примененных в деле с его участием положений пункта 1, абзаца второго пункта 2 статьи 15 и абзаца первого пункта 1 статьи 1064 ГК Российской Федерации о возмещении убытков, а также об общих основаниях ответственности за причинение вреда. По мнению заявителя, данные законоположения противоречат статьям 1 (часть 1), 15 (части 1 и 2), 17 (часть 1), 18, 19 (часть 1), 46 (часть 1) и 55 (части 1 и 2) Конституции Российской Федерации в той мере, в какой неопределенность содержащихся в них понятий «лицо, нарушившее право» и «лицо, причинившее вред» позволяет привлекать к гражданско-правовой 2 ответственности в соответствии с Гражданским кодексом Российской Федерации, а не к материальной ответственности в рамках Трудового кодекса Российской Федерации, должностное лицо органа местного самоуправления, не являющееся субъектом гражданского права, и взыскивать сумму ущерба в полном размере, причиненного муниципальному образованию вследствие преступных действий данного лица, установленных постановлением суда о прекращении уголовного дела по нереабилитирующему основанию.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Между тем из представленных материалов следует, что с момента завершения рассмотрения дела заявителя в судах общей юрисдикции и до подачи им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Иванова Юрия Александровича, поскольку она не отвечает требованиям 3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