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353551-П/2018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Малыгина Сергея Васильевича на нарушение его конституционных прав статьями 70 и 71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С.В.Малыгина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С.В.Малыгин, ранее судимый и совершивший новое преступление, осужден приговором суда от 18 сентября 2015 года к лишению свободы, с чем согласились суды вышестоящих инстанций (апелляционное постановление от 30 ноября 2015 года, постановление судьи верховного суда республики от 15 марта 2017 года об отказе в передаче кассационной жалобы для рассмотрения в судебном заседании суда кассационной инстанции). По мнению заявителя, статьи 70 «Назначение наказания по совокупности приговоров» и 71 «Порядок определения сроков наказаний при сложении наказаний» УК Российской Федерации противоречат статьям 17, 18, 19 (части 1 и 2), 22 (часть 1) и 55 (часть 2) Конституции Российской 2 Федерации, поскольку позволяют назначить по совокупности приговоров наказание в виде лишения свободы, притом что соответствующая норма Особенной части данного Кодекса не предполагает лишения свободы за предусмотренное ею преступление. Кроме того, С.В.Малыгин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Малыгина Сергея Васильевича, поскольку она не отвечает требованиям Федерального конституционного закона «О Конституционном Суде Российской Федерации», 3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