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Максима Владимировича на нарушение его конституционных прав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М.В.Катаева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М.В.Катаев, по жалобе которого Конституционным Судом Российской Федерации 29 сентября 2016 года принято Определение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413 УПК Российской Федерации относит к числу новых обстоятельств признание Конституционным Судом Российской Федерации закона, примененного судом в данном уголовном деле, не соответствующим Конституции Российской Федерации (пункт 1 части четвертой). Определение же Конституционного Суда Российской Федерации об отказе в принятии жалобы к рассмотрению лишь констатирует в резолютивной части, что эта жалоба не отвечает требованиям, предъявляемым к обращениям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Максима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