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Дурягиной Елены Александровны на нарушение ее конституционных прав подпунктом «а» пункта 6 Правил предоставления молодым семьям социальных выплат на приобретение (строительство) жилья и их использования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Е.А.Дурягиной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гражданке Е.А.Дурягиной было отказано в удовлетворении требования о признании права на получение социальной выплаты в рамках подпрограммы «Обеспечение жильем молодых семей» федеральной целевой программы «Жилище» на 2015–2020 годы. При этом, установив факт достижения Е.А.Дурягиной 36-летнего возраста, суд со ссылкой на подпункт «а» пункта 6 Правил предоставления молодым семьям социальных выплат на приобретение (строительство) жилья 2 и их использования (приложение № 4 к подпрограмме «Обеспечение жильем молодых семей» федеральной целевой программы «Жилище» на 2015–2020 годы, утвержденной постановлением Правительства Российской Федерации от 17 декабря 2010 года № 1050) пришел к выводу, что ранее восстановленная в списке участников данной подпрограммы на основании решения суда, вынесенного в связи с принятием Конституционным Судом Российской Федерации по жалобе Е.А.Дурягиной Постановления от 8 июля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Дурягиной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