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443612-П/2019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Осиповой Веры Васильевны на нарушение ее конституционных прав частями 3 и 4 статьи 30, пунктом 3 части 1 статьи 36 Жилищного кодекса Российской Федерации, подпунктом «д» пункта 2, пунктами 5 и 6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В.В.Осиповой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В.В.Осипова, на которую апелляционным определением суда общей юрисдикции возложена обязанность возместить убытки, вызванные затоплением жилого помещения вследствие течи радиатора отопления, присоединенного к оборудованной байпасом и не оснащенной отключающими устройствами и запорно-регулировочными кранами внутридомовой инженерной системе отопления многоквартирного 2 дома, оспаривает конституционность частей 3 и 4 статьи 30 Жилищного кодекса Российской Федерации, регулирующих вопросы содержания собственником жилых помещений и общего имущества в многоквартирном доме, пункта 3 части 1 статьи 36 того же Кодекса, а также подпункта «д» пункта 2, пунктов 5 и 6 Правил содержания общего имущества в многоквартирном доме, утвержденных постановлением Правительства Российской Федерации от 13 августа 2006 года № 491 о составе общего имущества в многоквартирном доме. По мнению заявительницы, оспариваемые положения противоречат статьям 2, 6 (часть 2), 7 (часть 1), 8 (часть 2), 17 (часть 3), 18, 35 (части 1 и 2), 46 (часть 1) и 55 (части 1 и 2) Конституции Российской Федерации, поскольку по смыслу, придаваемому им правоприменительной практикой, они допускают привлечение к гражданско-правовой ответственности собственника жилого помещения за вред, причиненный собственнику нижерасположенного жилого помещения прорывом внутридомовой инженерной системы отопления, не оборудованной на отводах внутриквартирной разводки отключающими устройствами и запорно- регулировочными кранами; позволяют отнести такую систему отопления к личному имуществу собственника помещения, а также признавать, что находящиеся внутри квартиры трубы внутридомовой инженерной системы отопления не изменяют технические параметры многоквартирного дома и не могут быть отнесены к общему имуществу собственников помещений в многоквартирном доме.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 3 и 4 статьи 30 Жилищного кодекса Российской Федерации, регулирующие вопросы содержания собственником имущества в многоквартирном доме, направлены на обеспечение сохранности имущества, отвечают интересам собственников данного имущества и сами 3 по себе не могут расцениваться как нарушающие конституционные права заявительницы, указанные в жалобе. Что же касается пункта 3 части 1 статьи 36 того же Кодекса, а также подпункта «д» пункта 2, пунктов 5 и 6 Правил содержания общего имущества в многоквартирном доме о составе общего имущества в многоквартирном доме, то данные положения имеют целью разграничение общего имущества собственников помещений в многоквартирном доме и имущества собственников помещений и сами по себе также не могут рассматриваться как нарушающие перечисленные в жалобе конституционные права заявительницы в ее конкретном деле. Установление же и исследование фактических обстоятельств, имеющих значение для разрешения судом конкретного дела, включая то, предназначены ли установленные в жилом помещении заявительницы радиаторы отопления для обслуживания более одного помещения в данном доме,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Осиповой Веры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