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Оруджева Афгана Мехти оглы на нарушение его конституционных прав статьями 4018 и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А.М.Оруджева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марта 2019 года передана для рассмотрения в президиум областного суда кассационная жалоба гражданина А.М.Оруджева на постановление суда первой инстанции от 21 апреля 2014 года, которым его уголовное преследование по обвинению в одном из инкриминированных ему преступлений прекращено в связи с отказом государственного обвинителя от обвинения, а также на апелляционное постановление от 4 марта 2015 года о частичном изменении данного решения. В этой связи А.М.Оруджев просит признать не соответствующими статьям 15 и 47 (часть 1) Конституции Российской Федерации статьи 4018 2 «Рассмотрение кассационных жалобы, представления» и 40111 «Постановление судьи о передаче кассационных жалобы, представления с уголовным делом для рассмотрения в судебном заседании суда кассационной инстанции» УПК Российской Федерации (в редакции, действовавшей до вступления в силу Федерального закона от 11 октября 2018 года № 361-ФЗ) в той мере, в какой данные нормы, по утверждению заявителя, допустили незаконную передачу судьей Верховного Суда Российской Федерации кассационной жалобы для рассмотрения в судебном заседании президиума областного суда как нижестоящего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4018 и 40111 УПК Российской Федерации в ранее действовавшей редакции уже оспаривались А.М.Оруджевым в том же аспекте в его предшествующей жалобе, и по ней Конституционным Судом Российской Федерации вынесено Определение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Оруджева Афгана Мехти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