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403518-П/2019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Жунева Юрия Константиновича на нарушение его конституционных прав частью первой статьи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Ю.К.Жунева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Ю.К.Жунев утверждает, что часть первая статьи 448 «Возбуждение уголовного дела» УПК Российской Федерации, как допустившая вынесение постановления о привлечении его в качестве обвиняемого руководителем следственного органа Следственного комитета Российской Федерации по субъекту Российской Федерации, т.е. лицом, которое в соответствии с иными нормами данного Кодекса не наделено соответствующим полномочием, нарушила права, гарантированные статьями 2 2, 15 (часть 2), 18, 21 (часть 1), 45 (часть 1) и 118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Жунева Юрия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