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388400-П/2019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Путятина Юрия Юрьевича на нарушение его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Ю.Ю.Путятина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Путятина Юрия Юрьевича,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