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456408-П/2020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«УКБР 1» на нарушение конституционных прав и свобод подпунктом «к» пункта 11 Правил содержания общего имущества в многоквартирном доме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«УКБР 1»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«УКБР 1», в отношении которого удовлетворены исковые требования ресурсоснабжающей организации о взыскании расходов на установку коллективного (общедомового) прибора учета сточных вод и начисленных в связи с предоставлением рассрочки оплаты процентов, оспаривает конституционность подпункта «к» пункта 11 Правил содержания общего имущества в многоквартирном доме, утвержденных постановлением Правительства Российской Федерации от 13 августа 2006 года № 491, предусматривающего, что содержание общего имущества в зависимости от состава, конструктивных особенностей, степени физического износа и 2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 обеспечение установки и ввода в эксплуатацию коллективных (общедомовых) приборов учета холодной и горячей воды, тепловой и электрической энергии, природного газа, а также их надлежащей эксплуатации (осмотры, техническое обслуживание, поверка приборов учета и т.д.). По мнению заявителя, оспариваемая норма противоречит статьям 19 (часть 1) и 35 (части 1 и 2) Конституции Российской Федерации, поскольку по смыслу, придаваемому ей правоприменительной практикой, она допускает возложение на управляющую организацию обязанности по установке коллективного (общедомового) прибора учета коммунального ресурса и взыскание с управляющей организации расходов собственников помещений в многоквартирном доме на установку такого прибора учета, произведенную ресурсоснабжающей организацией в соответствии с частью 12 статьи 13 Федерального закона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норма, предусматривающая, что в содержание общего имущества в многоквартирном доме может включаться обеспечение установки и ввода в эксплуатацию коллективных (общедомовых) приборов учета коммунального ресурса, а также их надлежащей эксплуатации, не регулирует отношения, связанные со взысканием расходов на установку коллективного (общедомового) прибора учета коммунального ресурса, и не может расцениваться как нарушающая в обозначенном в жалобе аспекте конституционные права и свободы заявителя.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«УКБР 1»,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