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489489-П/2020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Лушникова Сергея Александровича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С.А.Лушникова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22 января 2020 года возвращена без рассмотрения как повторная жалоба гражданина С.А.Лушникова об оспаривании вынесенного в его отношении приговора, поскольку его правомерность уже проверялась судьей и заместителем Председателя Верховного Суда Российской Федерации, а новых правовых оснований, влекущих пересмотр обжалуемых судебных решений, осужденный не привел. В этой связи С.А.Лушников просит признать не соответствующей статьям 18, 21, 46 и 55 Конституции Российской Федерации статью 40117 2 «Недопустимость внесения повторных кассационных жалобы, представления» УПК Российской Федерации, поскольку, по его мнению, она исключает возможность пересмотра ошибочных судебных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решения;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Лушникова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