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239155-П/2016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Баталыгина Николая Николаевича на нарушение его конституционных прав абзацем вторым пункта 2 статьи 201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Н.Н.Баталыгина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 было отменено решение арбитражного суда первой инстанции и признано недействительным решение совета некоммерческого партнерства «Саморегулируемая организация арбитражных управляющих «Меркурий» об исключении гражданина Н.Н.Баталыгина из состава членов партнерства; постановлением того же арбитражного апелляционного суда оставлено без изменения решение арбитражного суда первой инстанции, которым был удовлетворен иск Н.Н.Баталыгина к некоммерческому партнерству о признании 2 недействительным решения заседания совета партнерства, обязании восстановить в членах партнерства и пр.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Баталыгина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