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3520-П/2020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Абдуллиной Альфии Джавдатовны на нарушение ее конституционных прав положениями статьи 83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А.Д.Абдуллиной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А.Д.Абдуллина оспаривает конституционность положений статьи 83 (а фактически – ее части первой) Федерального конституционного закона от 21 июля 1994 года № 1-ФКЗ «О Конституционном Суде Российской Федерации», согласно которой решение Конституционного Суда Российской Федерации может быть официально разъяснено только самим Конституционным Судом Российской Федерации по ходатайству органов и лиц, имеющих право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Абдуллиной Альфии Джавдатовны,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