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438514-П/2019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Гусейнова Эльдара Афраиловича на нарушение его конституционных прав статьями 4.5, 5.39, 5.63, пунктом 2 части 1 статьи 24.5, частью 5 статьи 28.1, статьями 30.1, 30.7 и 30.9 Кодекса Российской Федерации об административных правонарушениях, а также частью шестой статьи 259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рассмотрев вопрос о возможности принятия жалоб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Э.А.Гусейнов оспаривает конституционность статей 4.5 «Давность привлечения к административной ответственности», 5.39 «Отказ в предоставлении информации», 5.63 «Нарушение законодательства об организации предоставления государственных и муниципальных услуг», пункта 2 части 1 статьи 24.5 «Обстоятельства, исключающие производство по делу об административном правонарушении», части 5 статьи 28.1 «Возбуждение дела об административном правонарушении», статей 30.1 «Право на обжалование постановления по делу об административном 2 правонарушении», 30.7 «Решение по жалобе на постановление по делу об административном правонарушении» и 30.9 «Пересмотр решения, вынесенного по жалобе на постановление по делу об административном правонарушении» КоАП Российской Федерации, а также части шестой статьи 259 «Протокол судебного заседания» УПК Российской Федерации. По мнению заявителя, оспариваемые законоположения не соответствуют Конституции Российской Федерации, в частности ее статьям 1 (часть 1), 6 (часть 2), 17–19, 24 (часть 2), 45, 52 и 129, поскольку допускают необоснованный отказ в ознакомлении с протоколом судебного заседания, а также позволяют произвольно отказывать в возбуждении дела об административных правонарушениях в отношении должностных лиц судов общей юрисдикции.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Определениями от 29 мая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Гусейнова Эльдара Афраиловича,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