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229851-П/2016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Колясникова Алексея Сергеевича на нарушение его конституционных прав частью 1 статьи 7 Федерального закона «О собраниях, митингах, демонстрациях, шествиях и пикетированиях»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А.С.Колясникова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в жалобе заявителя, ранее уже был предметом рассмотрения Конституционного Суда Российской Федерации при проверке конституционности положений пункта 5 статьи 16 Федерального закона от 26 сентября 1997 года № 125-ФЗ «О свободе совести и о религиозных объединениях», который во взаимосвязи в том числе с оспариваемой заявителем частью 1 статьи 7 Федерального закона «О собраниях, митингах, демонстрациях, шествиях и пикетированиях» регулирует порядок проведения публичных богослужений, религиозных обрядов и церемоний (включая молитвенные и религиозные собрания) как религиозными организациями, так и отдельными гражданами.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Колясникова Алексея Сергеевича,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