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Владимира Николаевича на нарушение его конституционных прав статьей 434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В.Н.Иванова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материалов, апелляционное определение суда апелляционной инстанции, подтверждающее применение оспариваемого законоположения в деле В.Н.Иванова, было вынесено в 2013 году; определением судьи Верховного Суда Российской Федерации от 23 апреля 2014 года было отказано в передаче кассационной жалобы заявителя на данное судебное постановление для рассмотрения в судебном заседании Судебной коллегии по гражданским делам Верховного Суда Российской Федерации.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