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489187-П/2020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Резникова Александра Валентиновича на нарушение его конституционных прав частью третьей статьи 20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А.В.Резникова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суда, частично измененным судами апелляционной и кассационной инстанций, гражданин А.В.Резников осужден за совершение преступлений, предусмотренных частью четвертой статьи 159 УК Российской Федерации. При этом судьи судов кассационной инстанции не согласились с доводами стороны защиты о нарушении порядка возбуждения уголовного дела в отношении А.В.Резникова и о том, что совершенные им преступления связаны с осуществлением предпринимательской деятельности (постановление 2 судьи областного суда от 2 сентября 2019 года и определение Первого кассационного суда общей юрисдикции от 5 марта 2020 года). В этой связи А.В.Резников просит признать не соответствующей статьям 49 (часть 1) и 50 (часть 2) Конституции Российской Федерации часть третью статьи 20 «Виды уголовного преследования» УПК Российской Федерации в той мере, в какой эта норма, по его мнению, позволяет правоприменителю относить уголовные дела о преступлениях, предусмотренных частью четвертой статьи 159 УК Российской Федерации и совершенных в сфере предпринимательской деятельности, к категории уголовных дел публичного обвинения, допуская возможность возбудить такое уголовное дело в отношении лица, исполняющего функции единоличного органа управления юридическим лицом, при отсутствии заявления потерпевшего.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Резникова Александра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