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2069-П/2020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Лиманского Евгения Николаевича на нарушение его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Е.Н.Лиманского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Е.Н.Лиманский, которому постановлением районного суда отказано в принятии к рассмотрению жалобы на ответ заместителя прокурора района от 18 февраля 2015 года о результатах рассмотрения обращения, оспаривает конституционность части первой статьи 125 «Судебный порядок рассмотрения жалоб» УПК Российской Федерации. По мнению заявителя, оспариваемая норма не соответствует статьям 33, 45 (часть 2) и 46 Конституции Российской Федерации в той мере, в какой 2 по смыслу, придаваемому ей правоприменительной практикой, она допускает отказ суда в принятии к рассмотрению жалобы гражданина, в которой он обжалует бездействие прокурора, выразившееся в непроведении проверки по жалобе гражданина, поданной в порядке, установленном статьей 124 УПК Российской Федерации, и в нерассмотрении ее прокурором по существу.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Лиманского Евгения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