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332310-П/2018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Курносова Александра Сергеевича на нарушение его конституционных прав статьей 260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А.С.Курносова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от 18 августа 2017 года удостоверена правильность замечаний гражданина А.С.Курносова, содержавшихся в дополнительной апелляционной жалобе об оспаривании вынесенного в его отношении приговора, на протокол судебного заседания суда первой инстанции касательно отсутствия в нем сведений о производстве замены секретаря судебного заседания. Суд же апелляционной инстанции, в целом согласившись с приговором, довод стороны защиты о его неправосудности в связи с такой заменой отклонил, сославшись на указанное решение судьи (постановление от 24 октября 2017 года).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260 УПК Российской Федерации, закрепляющая право подачи замечаний на протокол судебного заседания и порядок их рассмотрения, не предусматривает, как неоднократно отмечал Конституционный Суд Российской Федерации, возможности рассмотрения судьей содержащихся в жалобе об оспаривании не вступившего в законную силу судебного решения и (или) в дополнении к ней доводов осужденного и (или) его защитника в качестве замечаний на протокол судебного заседания (Постановление от 14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Курносова Александра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