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2315-П/2019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Миронюка Валерия Антоновича о разъяснении определений Конституционного Суда Российской Федерации от 27 сентября 2019 года № 2315-О и от 29 сентября 2020 года № 2034-О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ходатайства гражданина В.А.Миронюка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Определениями от 27 сентября 2019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первой статьи 83 Федерального конституционного закона «О Конституционном Суде Российской Федерации» в действующей редакции, введенной Федеральным конституционным законом от 9 ноября 2020 года № 5-ФКЗ, официально разъяснены Конституционным Судом Российской Федерации могут быть его постановление и заключение, а его определение разъяснению не подлежит. При этом предшествующая редакция названной статьи также не давала оснований для разъяснения по ходатайству В.А.Миронюка, поскольку по ее смыслу официальное разъяснение Конституционным Судом Российской Федерации вынесенного им решения давалось только в пределах содержания этого решения и лишь по тем требующим дополнительного истолкования вопросам, которые были предметом рассмотрения в судебном заседании; ходатайство о даче такого разъяснения не могло быть принято к рассмотрению, если поставленные в нем вопросы не требовали какого-либо дополнительного истолкования решения или же предполагали необходимость формулирования новых правовых позиций. Определения Конституционного Суда Российской Федерации от 27 сентября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Миронюка Валерия Антоновича о разъяснении определений 3 Конституционного Суда Российской Федерации от 27 сентября 2019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