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изучив обращение гражданина А.А.Целищева,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Целищевым Александром Александровичем по вопросу о нарушении его конституционных прав статьей 90 Уголовно-процессуального кодекса Российской Федерации и Постановлением Конституционного Суда Российской Федерации от 21 декабря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